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37C0B" w:rsidRPr="00340B5B" w:rsidP="00837C0B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340B5B">
        <w:rPr>
          <w:rFonts w:ascii="Times New Roman" w:eastAsia="Times New Roman" w:hAnsi="Times New Roman" w:cs="Times New Roman"/>
          <w:sz w:val="24"/>
          <w:szCs w:val="24"/>
          <w:lang w:eastAsia="ru-RU"/>
        </w:rPr>
        <w:t>2-1887-2004/2026</w:t>
      </w:r>
    </w:p>
    <w:p w:rsidR="00837C0B" w:rsidRPr="00340B5B" w:rsidP="00837C0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B5B">
        <w:rPr>
          <w:rFonts w:ascii="Times New Roman" w:eastAsia="Times New Roman" w:hAnsi="Times New Roman" w:cs="Times New Roman"/>
          <w:sz w:val="24"/>
          <w:szCs w:val="24"/>
          <w:lang w:eastAsia="ru-RU"/>
        </w:rPr>
        <w:t>Р Е Ш Е Н И Е</w:t>
      </w:r>
    </w:p>
    <w:p w:rsidR="00837C0B" w:rsidRPr="00340B5B" w:rsidP="00837C0B">
      <w:pPr>
        <w:autoSpaceDN w:val="0"/>
        <w:spacing w:after="0" w:line="240" w:lineRule="auto"/>
        <w:ind w:right="-5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B5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Именем Российской Федерации</w:t>
      </w:r>
    </w:p>
    <w:p w:rsidR="00837C0B" w:rsidRPr="00340B5B" w:rsidP="00837C0B">
      <w:pPr>
        <w:autoSpaceDN w:val="0"/>
        <w:spacing w:after="0" w:line="240" w:lineRule="auto"/>
        <w:ind w:right="-5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B5B">
        <w:rPr>
          <w:rFonts w:ascii="Times New Roman" w:eastAsia="Times New Roman" w:hAnsi="Times New Roman" w:cs="Times New Roman"/>
          <w:sz w:val="24"/>
          <w:szCs w:val="24"/>
          <w:lang w:eastAsia="ru-RU"/>
        </w:rPr>
        <w:t>(резолютивная часть)</w:t>
      </w:r>
    </w:p>
    <w:p w:rsidR="00837C0B" w:rsidRPr="00340B5B" w:rsidP="00837C0B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B5B">
        <w:rPr>
          <w:rFonts w:ascii="Times New Roman" w:eastAsia="Times New Roman" w:hAnsi="Times New Roman" w:cs="Times New Roman"/>
          <w:sz w:val="24"/>
          <w:szCs w:val="24"/>
          <w:lang w:eastAsia="ru-RU"/>
        </w:rPr>
        <w:t>20 июля 2026 года                                                                              г. Нефтеюганск</w:t>
      </w:r>
    </w:p>
    <w:p w:rsidR="00837C0B" w:rsidRPr="00340B5B" w:rsidP="00837C0B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837C0B" w:rsidRPr="00340B5B" w:rsidP="00837C0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судебного участка № 4 Нефтеюганского судебного района Ханты-Мансийского автономного округа-Югры Постовалова Т.П., </w:t>
      </w:r>
    </w:p>
    <w:p w:rsidR="00837C0B" w:rsidRPr="00340B5B" w:rsidP="00837C0B">
      <w:pPr>
        <w:spacing w:after="0" w:line="240" w:lineRule="auto"/>
        <w:ind w:right="-5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B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рассмотрев в порядке упрощенного производства гражданское дело по исковому заявлению Югорского фонда капитального ремонта много</w:t>
      </w:r>
      <w:r w:rsidRPr="0034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квартирных домов к </w:t>
      </w:r>
      <w:r w:rsidRPr="00340B5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Баль</w:t>
      </w:r>
      <w:r w:rsidRPr="0034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А.Л.</w:t>
      </w:r>
      <w:r w:rsidRPr="0034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0B5B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взыскании задолженности по взносам за капитальный ремонт общего имущества в многоквартирном доме, судебных расходов,</w:t>
      </w:r>
    </w:p>
    <w:p w:rsidR="00837C0B" w:rsidRPr="00340B5B" w:rsidP="00837C0B">
      <w:pPr>
        <w:spacing w:after="0" w:line="240" w:lineRule="auto"/>
        <w:ind w:right="-5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ст. ст. 194-199, ст.ст. 232.2, 232.4   ГПК РФ, </w:t>
      </w:r>
    </w:p>
    <w:p w:rsidR="00837C0B" w:rsidRPr="00340B5B" w:rsidP="00837C0B">
      <w:pPr>
        <w:tabs>
          <w:tab w:val="left" w:pos="2295"/>
          <w:tab w:val="center" w:pos="5127"/>
        </w:tabs>
        <w:spacing w:after="0" w:line="240" w:lineRule="auto"/>
        <w:ind w:right="-58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B5B">
        <w:rPr>
          <w:rFonts w:ascii="Times New Roman" w:eastAsia="Times New Roman" w:hAnsi="Times New Roman" w:cs="Times New Roman"/>
          <w:sz w:val="24"/>
          <w:szCs w:val="24"/>
          <w:lang w:eastAsia="ru-RU"/>
        </w:rPr>
        <w:t>Р Е Ш И Л:</w:t>
      </w:r>
    </w:p>
    <w:p w:rsidR="00837C0B" w:rsidRPr="00340B5B" w:rsidP="00837C0B">
      <w:pPr>
        <w:tabs>
          <w:tab w:val="left" w:pos="2295"/>
          <w:tab w:val="center" w:pos="5127"/>
        </w:tabs>
        <w:spacing w:after="0" w:line="240" w:lineRule="auto"/>
        <w:ind w:right="-5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исковые требования по исковому заявлению Югорского фонда капитального ремонта многоквартирных домов к </w:t>
      </w:r>
      <w:r w:rsidRPr="00340B5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Баль</w:t>
      </w:r>
      <w:r w:rsidRPr="0034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А.Л.</w:t>
      </w:r>
      <w:r w:rsidRPr="0034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взыскании задолженности по взносам за капитальный ремонт общего имущества в многоквартирном доме, судебных расходов </w:t>
      </w:r>
      <w:r w:rsidRPr="00340B5B">
        <w:rPr>
          <w:rFonts w:ascii="Times New Roman" w:hAnsi="Times New Roman" w:cs="Times New Roman"/>
          <w:sz w:val="24"/>
          <w:szCs w:val="24"/>
        </w:rPr>
        <w:t xml:space="preserve">- </w:t>
      </w:r>
      <w:r w:rsidRPr="00340B5B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удовлетворить</w:t>
      </w:r>
      <w:r w:rsidRPr="00340B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37C0B" w:rsidRPr="00340B5B" w:rsidP="00837C0B">
      <w:pPr>
        <w:tabs>
          <w:tab w:val="left" w:pos="2295"/>
          <w:tab w:val="center" w:pos="5127"/>
        </w:tabs>
        <w:spacing w:after="0" w:line="240" w:lineRule="auto"/>
        <w:ind w:right="-5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B5B">
        <w:rPr>
          <w:rFonts w:ascii="Times New Roman" w:hAnsi="Times New Roman" w:cs="Times New Roman"/>
          <w:sz w:val="24"/>
          <w:szCs w:val="24"/>
        </w:rPr>
        <w:t xml:space="preserve">Взыскать с </w:t>
      </w:r>
      <w:r w:rsidRPr="00340B5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Баль</w:t>
      </w:r>
      <w:r w:rsidRPr="0034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А.Л.</w:t>
      </w:r>
      <w:r w:rsidRPr="0034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0B5B">
        <w:rPr>
          <w:rFonts w:ascii="Times New Roman" w:eastAsia="Times New Roman" w:hAnsi="Times New Roman" w:cs="Times New Roman"/>
          <w:sz w:val="24"/>
          <w:szCs w:val="24"/>
          <w:lang w:eastAsia="ru-RU"/>
        </w:rPr>
        <w:t>(СНИЛС ***</w:t>
      </w:r>
      <w:r w:rsidRPr="0034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340B5B">
        <w:rPr>
          <w:rFonts w:ascii="Times New Roman" w:hAnsi="Times New Roman" w:cs="Times New Roman"/>
          <w:sz w:val="24"/>
          <w:szCs w:val="24"/>
        </w:rPr>
        <w:t xml:space="preserve">в пользу </w:t>
      </w:r>
      <w:r w:rsidRPr="0034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Югорского фонда капитального ремонта многоквартирных домов (ИНН 8601999247) задолженность по оплате взноса на капитальный ремонт общего имущества в многоквартирном доме в размере </w:t>
      </w:r>
      <w:r w:rsidRPr="00340B5B" w:rsidR="00325C4D">
        <w:rPr>
          <w:rFonts w:ascii="Times New Roman" w:eastAsia="Times New Roman" w:hAnsi="Times New Roman" w:cs="Times New Roman"/>
          <w:sz w:val="24"/>
          <w:szCs w:val="24"/>
          <w:lang w:eastAsia="ru-RU"/>
        </w:rPr>
        <w:t>4 485,57</w:t>
      </w:r>
      <w:r w:rsidRPr="0034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</w:t>
      </w:r>
      <w:r w:rsidRPr="0034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за период с </w:t>
      </w:r>
      <w:r w:rsidRPr="00340B5B" w:rsidR="00325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01.12.2023 по 30.09.2024 </w:t>
      </w:r>
      <w:r w:rsidRPr="0034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г.г.; пени в размере </w:t>
      </w:r>
      <w:r w:rsidRPr="00340B5B" w:rsidR="00325C4D">
        <w:rPr>
          <w:rFonts w:ascii="Times New Roman" w:eastAsia="Times New Roman" w:hAnsi="Times New Roman" w:cs="Times New Roman"/>
          <w:sz w:val="24"/>
          <w:szCs w:val="24"/>
          <w:lang w:eastAsia="ru-RU"/>
        </w:rPr>
        <w:t>675,73</w:t>
      </w:r>
      <w:r w:rsidRPr="0034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 за период с </w:t>
      </w:r>
      <w:r w:rsidRPr="00340B5B" w:rsidR="00325C4D">
        <w:rPr>
          <w:rFonts w:ascii="Times New Roman" w:eastAsia="Times New Roman" w:hAnsi="Times New Roman" w:cs="Times New Roman"/>
          <w:sz w:val="24"/>
          <w:szCs w:val="24"/>
          <w:lang w:eastAsia="ru-RU"/>
        </w:rPr>
        <w:t>14.12.2023 по 28.10.2024</w:t>
      </w:r>
      <w:r w:rsidRPr="0034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г.г.; судебные расходы по уплате государственной пошлины в размере 4000 руб., а всего: </w:t>
      </w:r>
      <w:r w:rsidRPr="00340B5B" w:rsidR="00170B2A">
        <w:rPr>
          <w:rFonts w:ascii="Times New Roman" w:eastAsia="Times New Roman" w:hAnsi="Times New Roman" w:cs="Times New Roman"/>
          <w:sz w:val="24"/>
          <w:szCs w:val="24"/>
          <w:lang w:eastAsia="ru-RU"/>
        </w:rPr>
        <w:t>9 161 (девять тысяч сто шестьдесят один</w:t>
      </w:r>
      <w:r w:rsidRPr="00340B5B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Pr="00340B5B" w:rsidR="00170B2A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34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0B5B" w:rsidR="00170B2A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34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копеек. </w:t>
      </w:r>
    </w:p>
    <w:p w:rsidR="00837C0B" w:rsidRPr="00340B5B" w:rsidP="00837C0B">
      <w:pPr>
        <w:tabs>
          <w:tab w:val="left" w:pos="2295"/>
          <w:tab w:val="center" w:pos="5127"/>
        </w:tabs>
        <w:spacing w:after="0" w:line="240" w:lineRule="auto"/>
        <w:ind w:right="-5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Разъяснить сторонам, что в силу ст. 232.4 ГПК РФ лица, участвующие в деле, их представители вправе подать заявление мировому судье о составлении мотивированного решения суда в течение пяти дней со дня подписания резолютивной части решения суда по делу. </w:t>
      </w:r>
    </w:p>
    <w:p w:rsidR="00837C0B" w:rsidRPr="00340B5B" w:rsidP="00837C0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B5B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340B5B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тивированное решение суда изготавливается в течение десяти 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 w:rsidR="00837C0B" w:rsidRPr="00340B5B" w:rsidP="00837C0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B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решение может быть обжаловано в апелляционном по</w:t>
      </w:r>
      <w:r w:rsidRPr="00340B5B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рядке в Нефтеюганский районный суд Ханты-Мансийского автономного округа – Югры в течение пятнадцати дней со дня его принятия, а в случае составления мотивированного решения суда по заявлению лиц, участвующих в деле, их представителей - со дня принятия реше</w:t>
      </w:r>
      <w:r w:rsidRPr="00340B5B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в окончательной форме.</w:t>
      </w:r>
    </w:p>
    <w:p w:rsidR="00837C0B" w:rsidRPr="00340B5B" w:rsidP="00837C0B">
      <w:pPr>
        <w:keepNext/>
        <w:spacing w:after="0" w:line="240" w:lineRule="auto"/>
        <w:ind w:right="-58" w:firstLine="567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7C0B" w:rsidRPr="00340B5B" w:rsidP="00837C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0B5B">
        <w:rPr>
          <w:rFonts w:ascii="Times New Roman" w:hAnsi="Times New Roman" w:cs="Times New Roman"/>
          <w:sz w:val="24"/>
          <w:szCs w:val="24"/>
        </w:rPr>
        <w:t xml:space="preserve">Мировой судья                             </w:t>
      </w:r>
      <w:r w:rsidRPr="00340B5B">
        <w:rPr>
          <w:rFonts w:ascii="Times New Roman" w:hAnsi="Times New Roman" w:cs="Times New Roman"/>
          <w:sz w:val="24"/>
          <w:szCs w:val="24"/>
        </w:rPr>
        <w:t xml:space="preserve">                                               Т.П. Постовалова</w:t>
      </w:r>
    </w:p>
    <w:p w:rsidR="00837C0B" w:rsidRPr="00340B5B" w:rsidP="00837C0B">
      <w:pPr>
        <w:rPr>
          <w:rFonts w:ascii="Times New Roman" w:hAnsi="Times New Roman" w:cs="Times New Roman"/>
          <w:sz w:val="24"/>
          <w:szCs w:val="24"/>
        </w:rPr>
      </w:pPr>
    </w:p>
    <w:p w:rsidR="00837C0B" w:rsidRPr="00340B5B" w:rsidP="00837C0B">
      <w:pPr>
        <w:rPr>
          <w:rFonts w:ascii="Times New Roman" w:hAnsi="Times New Roman" w:cs="Times New Roman"/>
          <w:sz w:val="24"/>
          <w:szCs w:val="24"/>
        </w:rPr>
      </w:pPr>
    </w:p>
    <w:p w:rsidR="00E068FB" w:rsidRPr="00340B5B">
      <w:pPr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AA2"/>
    <w:rsid w:val="00170B2A"/>
    <w:rsid w:val="00325C4D"/>
    <w:rsid w:val="00340B5B"/>
    <w:rsid w:val="00837C0B"/>
    <w:rsid w:val="00C055DB"/>
    <w:rsid w:val="00CD4AA2"/>
    <w:rsid w:val="00E068F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06B6418-DDE2-4454-B78F-97725F4DB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7C0B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C055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C055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